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E6" w:rsidRDefault="000C49E6" w:rsidP="000C49E6">
      <w:pPr>
        <w:pStyle w:val="Default"/>
      </w:pPr>
    </w:p>
    <w:p w:rsidR="000C49E6" w:rsidRDefault="000C49E6" w:rsidP="000C49E6">
      <w:pPr>
        <w:pStyle w:val="Default"/>
        <w:rPr>
          <w:sz w:val="26"/>
          <w:szCs w:val="26"/>
        </w:rPr>
      </w:pPr>
      <w:r>
        <w:t xml:space="preserve"> </w:t>
      </w:r>
      <w:r>
        <w:rPr>
          <w:b/>
          <w:bCs/>
          <w:sz w:val="26"/>
          <w:szCs w:val="26"/>
        </w:rPr>
        <w:t xml:space="preserve">Κείμενο </w:t>
      </w:r>
    </w:p>
    <w:p w:rsidR="000C49E6" w:rsidRDefault="000C49E6" w:rsidP="000C49E6">
      <w:pPr>
        <w:pStyle w:val="Default"/>
        <w:rPr>
          <w:sz w:val="26"/>
          <w:szCs w:val="26"/>
        </w:rPr>
      </w:pPr>
      <w:r>
        <w:rPr>
          <w:sz w:val="26"/>
          <w:szCs w:val="26"/>
        </w:rPr>
        <w:t xml:space="preserve">Αγαπητό μου παιδί </w:t>
      </w:r>
    </w:p>
    <w:p w:rsidR="000C49E6" w:rsidRDefault="000C49E6" w:rsidP="000C49E6">
      <w:pPr>
        <w:pStyle w:val="Default"/>
        <w:rPr>
          <w:sz w:val="26"/>
          <w:szCs w:val="26"/>
        </w:rPr>
      </w:pPr>
      <w:r>
        <w:rPr>
          <w:sz w:val="26"/>
          <w:szCs w:val="26"/>
        </w:rPr>
        <w:t xml:space="preserve">Θέλω να σου μιλήσω για ένα φίλο που… τρώγεται! Ένα φίλο που, όσο παράξενο κι αν σου φανεί, τον λένε βιβλίο. «Αυτός είναι σωστός βιβλιοφάγος» δε λέμε για όποιον διαβάζει πολλά βιβλία; Ε, γι’ αυτό λέω πως «τρώγεται» ο φίλος αυτός. </w:t>
      </w:r>
    </w:p>
    <w:p w:rsidR="000C49E6" w:rsidRDefault="000C49E6" w:rsidP="000C49E6">
      <w:pPr>
        <w:pStyle w:val="Default"/>
        <w:rPr>
          <w:sz w:val="26"/>
          <w:szCs w:val="26"/>
        </w:rPr>
      </w:pPr>
      <w:r>
        <w:rPr>
          <w:sz w:val="26"/>
          <w:szCs w:val="26"/>
        </w:rPr>
        <w:t xml:space="preserve">Σκέφτομαι λοιπόν πως η λέξη «βιβλιοφάγος» φανερώνει πολλά: τρώει κανείς όταν πεινάει. Όταν «τρώει» βιβλία, σημαίνει πως θέλει να χορτάσει το πνεύμα του. Οι δυο αυτές πείνες, η σωματική και η πνευματική, βρίσκω πως μοιάζουν αρκετά. </w:t>
      </w:r>
    </w:p>
    <w:p w:rsidR="000C49E6" w:rsidRDefault="000C49E6" w:rsidP="000C49E6">
      <w:pPr>
        <w:pStyle w:val="Default"/>
        <w:rPr>
          <w:sz w:val="26"/>
          <w:szCs w:val="26"/>
        </w:rPr>
      </w:pPr>
      <w:r>
        <w:rPr>
          <w:sz w:val="26"/>
          <w:szCs w:val="26"/>
        </w:rPr>
        <w:t xml:space="preserve">Ας δούμε όμως και μία διαφορά ανάμεσα στις δύο πείνες: όταν γεμίσει το στομάχι μας, δεν πεινάμε πια. Το πνεύμα μας όμως είναι αχόρταγο! Όσο του δίνουμε τροφή, τόσο περισσότερο πεινάει, τόσο περισσότερα βιβλία θέλει. </w:t>
      </w:r>
    </w:p>
    <w:p w:rsidR="000C49E6" w:rsidRDefault="000C49E6" w:rsidP="000C49E6">
      <w:pPr>
        <w:pStyle w:val="Default"/>
        <w:rPr>
          <w:sz w:val="26"/>
          <w:szCs w:val="26"/>
        </w:rPr>
      </w:pPr>
      <w:r>
        <w:rPr>
          <w:sz w:val="26"/>
          <w:szCs w:val="26"/>
        </w:rPr>
        <w:t xml:space="preserve">Και δεν έχει άδικο! Τα βιβλία μάς μαθαίνουν χίλια πράγματα για τον κόσμο, τους άλλους, τον ίδιο μας τον εαυτό. Συχνά μας φανερώνουν ότι και οι άλλοι νιώθουν όπως εμείς, έχουν τις ίδιες χαρές ή τις ίδιες στενοχώριες, αντιμετωπίζουν παρόμοια προβλήματα, αλλά καταφέρνουν τελικά να τα ξεπεράσουν. Κι αυτό μας δίνει κουράγιο. Άλλοτε πάλι μας δείχνουν ότι υπάρχουν ή υπήρξαν άνθρωποι εντελώς διαφορετικοί από μας. Μαθαίνουμε τα αισθήματα και τις σκέψεις τους, σ’ όποιον τόπο κι αν βρίσκονται, όποια εποχή και αν έζησαν. Ταυτιζόμαστε μαζί τους. Κι αυτό μας συναρπάζει, μας δίνει την αίσθηση ότι ζούμε πολλές ζωές, πλουτίζει τις εμπειρίες μας. </w:t>
      </w:r>
    </w:p>
    <w:p w:rsidR="000C49E6" w:rsidRDefault="000C49E6" w:rsidP="000C49E6">
      <w:pPr>
        <w:pStyle w:val="Default"/>
        <w:rPr>
          <w:sz w:val="26"/>
          <w:szCs w:val="26"/>
        </w:rPr>
      </w:pPr>
      <w:r>
        <w:rPr>
          <w:sz w:val="26"/>
          <w:szCs w:val="26"/>
        </w:rPr>
        <w:t xml:space="preserve">Κάθε βιβλίο που φτάνει στα χέρια μας είναι φίλος γενναιόδωρος, πιστός και πολύ βολικός! Ποτέ δε ζητάει κάτι, ενώ εκείνος πάντα μας δίνει ό,τι έχει, όποτε το ζητήσουμε. Αν δεν τον θέλουμε, περιμένει στο ράφι υπομονετικά. Αν τον καλέσουμε, έρχεται αμέσως. Κι είναι τόσο μικρός που χωράει στη σάκα μας ή στη βαλίτσα μας όταν πάμε ταξίδι. </w:t>
      </w:r>
    </w:p>
    <w:p w:rsidR="000C49E6" w:rsidRDefault="000C49E6" w:rsidP="000C49E6">
      <w:pPr>
        <w:pStyle w:val="Default"/>
        <w:rPr>
          <w:sz w:val="26"/>
          <w:szCs w:val="26"/>
        </w:rPr>
      </w:pPr>
      <w:r>
        <w:rPr>
          <w:sz w:val="26"/>
          <w:szCs w:val="26"/>
        </w:rPr>
        <w:t xml:space="preserve">Όταν, λοιπόν, σου χαρίσουν ή σου δανείσουν ένα βιβλίο, υποδέξου το σαν φίλο πολύτιμο που δε θα σ’ εγκαταλείψει ποτέ∙ ένα μόνιμο σύντροφο-τροφή για τους «βιβλιοφάγους» χωρίς ημερομηνία λήξης! </w:t>
      </w:r>
    </w:p>
    <w:p w:rsidR="000C49E6" w:rsidRDefault="000C49E6" w:rsidP="000C49E6">
      <w:pPr>
        <w:pStyle w:val="Default"/>
        <w:rPr>
          <w:sz w:val="26"/>
          <w:szCs w:val="26"/>
        </w:rPr>
      </w:pPr>
      <w:r>
        <w:rPr>
          <w:sz w:val="26"/>
          <w:szCs w:val="26"/>
        </w:rPr>
        <w:t xml:space="preserve">Με αγάπη </w:t>
      </w:r>
    </w:p>
    <w:p w:rsidR="000C49E6" w:rsidRDefault="000C49E6" w:rsidP="000C49E6">
      <w:pPr>
        <w:pStyle w:val="Default"/>
        <w:rPr>
          <w:sz w:val="26"/>
          <w:szCs w:val="26"/>
        </w:rPr>
      </w:pPr>
      <w:r>
        <w:rPr>
          <w:i/>
          <w:iCs/>
          <w:sz w:val="26"/>
          <w:szCs w:val="26"/>
        </w:rPr>
        <w:t xml:space="preserve">Λότη Πέτροβιτς-Ανδρουτσοπούλου </w:t>
      </w:r>
    </w:p>
    <w:p w:rsidR="000C49E6" w:rsidRDefault="000C49E6" w:rsidP="000C49E6">
      <w:pPr>
        <w:pStyle w:val="Default"/>
        <w:pageBreakBefore/>
        <w:rPr>
          <w:sz w:val="26"/>
          <w:szCs w:val="26"/>
        </w:rPr>
      </w:pPr>
      <w:bookmarkStart w:id="0" w:name="_GoBack"/>
      <w:bookmarkEnd w:id="0"/>
      <w:r>
        <w:rPr>
          <w:b/>
          <w:bCs/>
          <w:sz w:val="26"/>
          <w:szCs w:val="26"/>
        </w:rPr>
        <w:lastRenderedPageBreak/>
        <w:t xml:space="preserve">ΕΡΩΤΗΣΕΙΣ </w:t>
      </w:r>
    </w:p>
    <w:p w:rsidR="000C49E6" w:rsidRDefault="000C49E6" w:rsidP="000C49E6">
      <w:pPr>
        <w:pStyle w:val="Default"/>
        <w:rPr>
          <w:sz w:val="26"/>
          <w:szCs w:val="26"/>
        </w:rPr>
      </w:pPr>
      <w:r>
        <w:rPr>
          <w:sz w:val="26"/>
          <w:szCs w:val="26"/>
        </w:rPr>
        <w:t xml:space="preserve">1. Να εξηγήσεις γιατί η συγγραφέας λέει ότι το πνεύμα μας είναι αχόρταγο ενώ το στομάχι μας χορταίνει. </w:t>
      </w:r>
    </w:p>
    <w:p w:rsidR="000C49E6" w:rsidRDefault="000C49E6" w:rsidP="000C49E6">
      <w:pPr>
        <w:pStyle w:val="Default"/>
        <w:rPr>
          <w:sz w:val="26"/>
          <w:szCs w:val="26"/>
        </w:rPr>
      </w:pPr>
    </w:p>
    <w:p w:rsidR="000C49E6" w:rsidRDefault="000C49E6" w:rsidP="000C49E6">
      <w:pPr>
        <w:pStyle w:val="Default"/>
        <w:rPr>
          <w:sz w:val="26"/>
          <w:szCs w:val="26"/>
        </w:rPr>
      </w:pPr>
      <w:r>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0C49E6" w:rsidRDefault="000C49E6" w:rsidP="000C49E6">
      <w:pPr>
        <w:pStyle w:val="Default"/>
        <w:rPr>
          <w:sz w:val="26"/>
          <w:szCs w:val="26"/>
        </w:rPr>
      </w:pPr>
      <w:r>
        <w:rPr>
          <w:sz w:val="26"/>
          <w:szCs w:val="26"/>
        </w:rPr>
        <w:t xml:space="preserve">2. Σύμφωνα με το κείμενο, «Κάθε βιβλίο που φτάνει στα χέρια μας είναι φίλος γενναιόδωρος, πιστός και πολύ βολικός!» Να ενώσεις τα επίθετα με τις προτάσεις που ταιριάζουν: </w:t>
      </w:r>
    </w:p>
    <w:tbl>
      <w:tblPr>
        <w:tblW w:w="0" w:type="auto"/>
        <w:tblBorders>
          <w:top w:val="nil"/>
          <w:left w:val="nil"/>
          <w:bottom w:val="nil"/>
          <w:right w:val="nil"/>
        </w:tblBorders>
        <w:tblLayout w:type="fixed"/>
        <w:tblLook w:val="0000" w:firstRow="0" w:lastRow="0" w:firstColumn="0" w:lastColumn="0" w:noHBand="0" w:noVBand="0"/>
      </w:tblPr>
      <w:tblGrid>
        <w:gridCol w:w="4278"/>
        <w:gridCol w:w="4278"/>
      </w:tblGrid>
      <w:tr w:rsidR="000C49E6">
        <w:tblPrEx>
          <w:tblCellMar>
            <w:top w:w="0" w:type="dxa"/>
            <w:bottom w:w="0" w:type="dxa"/>
          </w:tblCellMar>
        </w:tblPrEx>
        <w:trPr>
          <w:trHeight w:val="300"/>
        </w:trPr>
        <w:tc>
          <w:tcPr>
            <w:tcW w:w="4278" w:type="dxa"/>
          </w:tcPr>
          <w:p w:rsidR="000C49E6" w:rsidRDefault="000C49E6">
            <w:pPr>
              <w:pStyle w:val="Default"/>
              <w:rPr>
                <w:sz w:val="26"/>
                <w:szCs w:val="26"/>
              </w:rPr>
            </w:pPr>
            <w:r>
              <w:rPr>
                <w:sz w:val="26"/>
                <w:szCs w:val="26"/>
              </w:rPr>
              <w:t xml:space="preserve">γενναιόδωρος </w:t>
            </w:r>
          </w:p>
        </w:tc>
        <w:tc>
          <w:tcPr>
            <w:tcW w:w="4278" w:type="dxa"/>
          </w:tcPr>
          <w:p w:rsidR="000C49E6" w:rsidRDefault="000C49E6">
            <w:pPr>
              <w:pStyle w:val="Default"/>
              <w:rPr>
                <w:rFonts w:cs="Times New Roman"/>
                <w:color w:val="auto"/>
              </w:rPr>
            </w:pPr>
          </w:p>
          <w:p w:rsidR="000C49E6" w:rsidRDefault="000C49E6">
            <w:pPr>
              <w:pStyle w:val="Default"/>
              <w:rPr>
                <w:sz w:val="26"/>
                <w:szCs w:val="26"/>
              </w:rPr>
            </w:pPr>
            <w:r>
              <w:rPr>
                <w:sz w:val="26"/>
                <w:szCs w:val="26"/>
              </w:rPr>
              <w:t xml:space="preserve">Αν δεν τον θέλουμε, περιμένει στο ράφι υπομονετικά. </w:t>
            </w:r>
          </w:p>
          <w:p w:rsidR="000C49E6" w:rsidRDefault="000C49E6">
            <w:pPr>
              <w:pStyle w:val="Default"/>
              <w:rPr>
                <w:sz w:val="26"/>
                <w:szCs w:val="26"/>
              </w:rPr>
            </w:pPr>
          </w:p>
        </w:tc>
      </w:tr>
      <w:tr w:rsidR="000C49E6">
        <w:tblPrEx>
          <w:tblCellMar>
            <w:top w:w="0" w:type="dxa"/>
            <w:bottom w:w="0" w:type="dxa"/>
          </w:tblCellMar>
        </w:tblPrEx>
        <w:trPr>
          <w:trHeight w:val="458"/>
        </w:trPr>
        <w:tc>
          <w:tcPr>
            <w:tcW w:w="4278" w:type="dxa"/>
          </w:tcPr>
          <w:p w:rsidR="000C49E6" w:rsidRDefault="000C49E6">
            <w:pPr>
              <w:pStyle w:val="Default"/>
              <w:rPr>
                <w:sz w:val="26"/>
                <w:szCs w:val="26"/>
              </w:rPr>
            </w:pPr>
            <w:r>
              <w:rPr>
                <w:sz w:val="26"/>
                <w:szCs w:val="26"/>
              </w:rPr>
              <w:t xml:space="preserve">πιστός </w:t>
            </w:r>
          </w:p>
        </w:tc>
        <w:tc>
          <w:tcPr>
            <w:tcW w:w="4278" w:type="dxa"/>
          </w:tcPr>
          <w:p w:rsidR="000C49E6" w:rsidRDefault="000C49E6">
            <w:pPr>
              <w:pStyle w:val="Default"/>
              <w:rPr>
                <w:rFonts w:cs="Times New Roman"/>
                <w:color w:val="auto"/>
              </w:rPr>
            </w:pPr>
          </w:p>
          <w:p w:rsidR="000C49E6" w:rsidRDefault="000C49E6">
            <w:pPr>
              <w:pStyle w:val="Default"/>
              <w:rPr>
                <w:sz w:val="26"/>
                <w:szCs w:val="26"/>
              </w:rPr>
            </w:pPr>
            <w:r>
              <w:rPr>
                <w:sz w:val="26"/>
                <w:szCs w:val="26"/>
              </w:rPr>
              <w:t xml:space="preserve">Κι είναι τόσο μικρός που χωράει στη σάκα μας ή στη βαλίτσα μας όταν πάμε ταξίδι. </w:t>
            </w:r>
          </w:p>
          <w:p w:rsidR="000C49E6" w:rsidRDefault="000C49E6">
            <w:pPr>
              <w:pStyle w:val="Default"/>
              <w:rPr>
                <w:sz w:val="26"/>
                <w:szCs w:val="26"/>
              </w:rPr>
            </w:pPr>
          </w:p>
        </w:tc>
      </w:tr>
      <w:tr w:rsidR="000C49E6">
        <w:tblPrEx>
          <w:tblCellMar>
            <w:top w:w="0" w:type="dxa"/>
            <w:bottom w:w="0" w:type="dxa"/>
          </w:tblCellMar>
        </w:tblPrEx>
        <w:trPr>
          <w:trHeight w:val="300"/>
        </w:trPr>
        <w:tc>
          <w:tcPr>
            <w:tcW w:w="4278" w:type="dxa"/>
          </w:tcPr>
          <w:p w:rsidR="000C49E6" w:rsidRDefault="000C49E6">
            <w:pPr>
              <w:pStyle w:val="Default"/>
              <w:rPr>
                <w:sz w:val="26"/>
                <w:szCs w:val="26"/>
              </w:rPr>
            </w:pPr>
            <w:r>
              <w:rPr>
                <w:sz w:val="26"/>
                <w:szCs w:val="26"/>
              </w:rPr>
              <w:t xml:space="preserve">βολικός </w:t>
            </w:r>
          </w:p>
        </w:tc>
        <w:tc>
          <w:tcPr>
            <w:tcW w:w="4278" w:type="dxa"/>
          </w:tcPr>
          <w:p w:rsidR="000C49E6" w:rsidRDefault="000C49E6">
            <w:pPr>
              <w:pStyle w:val="Default"/>
              <w:rPr>
                <w:rFonts w:cs="Times New Roman"/>
                <w:color w:val="auto"/>
              </w:rPr>
            </w:pPr>
          </w:p>
          <w:p w:rsidR="000C49E6" w:rsidRDefault="000C49E6">
            <w:pPr>
              <w:pStyle w:val="Default"/>
              <w:rPr>
                <w:sz w:val="26"/>
                <w:szCs w:val="26"/>
              </w:rPr>
            </w:pPr>
            <w:r>
              <w:rPr>
                <w:sz w:val="26"/>
                <w:szCs w:val="26"/>
              </w:rPr>
              <w:t xml:space="preserve">Ποτέ δε ζητάει κάτι, ενώ εκείνος πάντα μας δίνει ό,τι έχει, όποτε το ζητήσουμε. </w:t>
            </w:r>
          </w:p>
          <w:p w:rsidR="000C49E6" w:rsidRDefault="000C49E6">
            <w:pPr>
              <w:pStyle w:val="Default"/>
              <w:rPr>
                <w:sz w:val="26"/>
                <w:szCs w:val="26"/>
              </w:rPr>
            </w:pPr>
          </w:p>
        </w:tc>
      </w:tr>
    </w:tbl>
    <w:p w:rsidR="007E5166" w:rsidRDefault="007E5166"/>
    <w:p w:rsidR="000C49E6" w:rsidRDefault="000C49E6"/>
    <w:p w:rsidR="000C49E6" w:rsidRDefault="000C49E6" w:rsidP="000C49E6">
      <w:pPr>
        <w:pStyle w:val="Default"/>
        <w:rPr>
          <w:sz w:val="26"/>
          <w:szCs w:val="26"/>
        </w:rPr>
      </w:pPr>
      <w:r>
        <w:rPr>
          <w:sz w:val="26"/>
          <w:szCs w:val="26"/>
        </w:rPr>
        <w:t xml:space="preserve">3. Να συμπληρώσεις τις προτάσεις σύμφωνα με το κείμενο. </w:t>
      </w:r>
    </w:p>
    <w:tbl>
      <w:tblPr>
        <w:tblW w:w="0" w:type="auto"/>
        <w:tblBorders>
          <w:top w:val="nil"/>
          <w:left w:val="nil"/>
          <w:bottom w:val="nil"/>
          <w:right w:val="nil"/>
        </w:tblBorders>
        <w:tblLayout w:type="fixed"/>
        <w:tblLook w:val="0000" w:firstRow="0" w:lastRow="0" w:firstColumn="0" w:lastColumn="0" w:noHBand="0" w:noVBand="0"/>
      </w:tblPr>
      <w:tblGrid>
        <w:gridCol w:w="8300"/>
      </w:tblGrid>
      <w:tr w:rsidR="000C49E6">
        <w:tblPrEx>
          <w:tblCellMar>
            <w:top w:w="0" w:type="dxa"/>
            <w:bottom w:w="0" w:type="dxa"/>
          </w:tblCellMar>
        </w:tblPrEx>
        <w:trPr>
          <w:trHeight w:val="129"/>
        </w:trPr>
        <w:tc>
          <w:tcPr>
            <w:tcW w:w="8300" w:type="dxa"/>
          </w:tcPr>
          <w:p w:rsidR="000C49E6" w:rsidRDefault="000C49E6">
            <w:pPr>
              <w:pStyle w:val="Default"/>
              <w:rPr>
                <w:sz w:val="26"/>
                <w:szCs w:val="26"/>
              </w:rPr>
            </w:pPr>
            <w:r>
              <w:rPr>
                <w:sz w:val="26"/>
                <w:szCs w:val="26"/>
              </w:rPr>
              <w:t xml:space="preserve">Διαβάζουμε βιβλία, για να___________________________________________________________ </w:t>
            </w:r>
          </w:p>
        </w:tc>
      </w:tr>
      <w:tr w:rsidR="000C49E6">
        <w:tblPrEx>
          <w:tblCellMar>
            <w:top w:w="0" w:type="dxa"/>
            <w:bottom w:w="0" w:type="dxa"/>
          </w:tblCellMar>
        </w:tblPrEx>
        <w:trPr>
          <w:trHeight w:val="129"/>
        </w:trPr>
        <w:tc>
          <w:tcPr>
            <w:tcW w:w="8300" w:type="dxa"/>
          </w:tcPr>
          <w:p w:rsidR="000C49E6" w:rsidRDefault="000C49E6">
            <w:pPr>
              <w:pStyle w:val="Default"/>
              <w:rPr>
                <w:sz w:val="26"/>
                <w:szCs w:val="26"/>
              </w:rPr>
            </w:pPr>
            <w:r>
              <w:rPr>
                <w:sz w:val="26"/>
                <w:szCs w:val="26"/>
              </w:rPr>
              <w:t xml:space="preserve">επειδή__________________________________________________________ </w:t>
            </w:r>
          </w:p>
        </w:tc>
      </w:tr>
      <w:tr w:rsidR="000C49E6">
        <w:tblPrEx>
          <w:tblCellMar>
            <w:top w:w="0" w:type="dxa"/>
            <w:bottom w:w="0" w:type="dxa"/>
          </w:tblCellMar>
        </w:tblPrEx>
        <w:trPr>
          <w:trHeight w:val="129"/>
        </w:trPr>
        <w:tc>
          <w:tcPr>
            <w:tcW w:w="8300" w:type="dxa"/>
          </w:tcPr>
          <w:p w:rsidR="000C49E6" w:rsidRDefault="000C49E6">
            <w:pPr>
              <w:pStyle w:val="Default"/>
              <w:rPr>
                <w:sz w:val="26"/>
                <w:szCs w:val="26"/>
              </w:rPr>
            </w:pPr>
            <w:r>
              <w:rPr>
                <w:sz w:val="26"/>
                <w:szCs w:val="26"/>
              </w:rPr>
              <w:t xml:space="preserve">ώστε __________________________________________________________ </w:t>
            </w:r>
          </w:p>
        </w:tc>
      </w:tr>
    </w:tbl>
    <w:p w:rsidR="000C49E6" w:rsidRDefault="000C49E6"/>
    <w:p w:rsidR="000C49E6" w:rsidRDefault="000C49E6"/>
    <w:p w:rsidR="000C49E6" w:rsidRDefault="000C49E6">
      <w:r>
        <w:rPr>
          <w:noProof/>
          <w:lang w:eastAsia="el-GR"/>
        </w:rPr>
        <w:lastRenderedPageBreak/>
        <w:drawing>
          <wp:inline distT="0" distB="0" distL="0" distR="0">
            <wp:extent cx="5274310" cy="3718701"/>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18701"/>
                    </a:xfrm>
                    <a:prstGeom prst="rect">
                      <a:avLst/>
                    </a:prstGeom>
                    <a:noFill/>
                    <a:ln>
                      <a:noFill/>
                    </a:ln>
                  </pic:spPr>
                </pic:pic>
              </a:graphicData>
            </a:graphic>
          </wp:inline>
        </w:drawing>
      </w:r>
    </w:p>
    <w:sectPr w:rsidR="000C49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6"/>
    <w:rsid w:val="000C49E6"/>
    <w:rsid w:val="007E5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49E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0C49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4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49E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0C49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4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2492</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dc:creator>
  <cp:lastModifiedBy>boula</cp:lastModifiedBy>
  <cp:revision>1</cp:revision>
  <dcterms:created xsi:type="dcterms:W3CDTF">2020-03-17T16:52:00Z</dcterms:created>
  <dcterms:modified xsi:type="dcterms:W3CDTF">2020-03-17T16:55:00Z</dcterms:modified>
</cp:coreProperties>
</file>